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107B" w14:textId="77FCD852" w:rsidR="00A755BF" w:rsidRPr="00EE199C" w:rsidRDefault="00A755BF" w:rsidP="00D7158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9C">
        <w:rPr>
          <w:rFonts w:ascii="Times New Roman" w:hAnsi="Times New Roman" w:cs="Times New Roman"/>
          <w:b/>
          <w:sz w:val="28"/>
          <w:szCs w:val="28"/>
        </w:rPr>
        <w:t>Judul</w:t>
      </w:r>
      <w:r w:rsidR="00A175C7" w:rsidRPr="00EE199C">
        <w:rPr>
          <w:rFonts w:ascii="Times New Roman" w:hAnsi="Times New Roman" w:cs="Times New Roman"/>
          <w:b/>
          <w:sz w:val="28"/>
          <w:szCs w:val="28"/>
        </w:rPr>
        <w:t xml:space="preserve"> (14pt)</w:t>
      </w:r>
    </w:p>
    <w:p w14:paraId="28681541" w14:textId="77777777" w:rsidR="00A175C7" w:rsidRPr="00EE199C" w:rsidRDefault="00805728" w:rsidP="00D7158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9C">
        <w:rPr>
          <w:rFonts w:ascii="Times New Roman" w:hAnsi="Times New Roman" w:cs="Times New Roman"/>
          <w:b/>
          <w:sz w:val="24"/>
          <w:szCs w:val="24"/>
        </w:rPr>
        <w:t>Judul s</w:t>
      </w:r>
      <w:r w:rsidR="00A755BF" w:rsidRPr="00EE199C">
        <w:rPr>
          <w:rFonts w:ascii="Times New Roman" w:hAnsi="Times New Roman" w:cs="Times New Roman"/>
          <w:b/>
          <w:sz w:val="24"/>
          <w:szCs w:val="24"/>
        </w:rPr>
        <w:t xml:space="preserve">ebaiknya </w:t>
      </w:r>
      <w:r w:rsidR="00BF09C1" w:rsidRPr="00EE199C">
        <w:rPr>
          <w:rFonts w:ascii="Times New Roman" w:hAnsi="Times New Roman" w:cs="Times New Roman"/>
          <w:b/>
          <w:sz w:val="24"/>
          <w:szCs w:val="24"/>
        </w:rPr>
        <w:t xml:space="preserve">ditulis </w:t>
      </w:r>
      <w:r w:rsidR="00A755BF" w:rsidRPr="00EE199C">
        <w:rPr>
          <w:rFonts w:ascii="Times New Roman" w:hAnsi="Times New Roman" w:cs="Times New Roman"/>
          <w:b/>
          <w:sz w:val="24"/>
          <w:szCs w:val="24"/>
        </w:rPr>
        <w:t xml:space="preserve">tidak lebih dari </w:t>
      </w:r>
      <w:r w:rsidR="00BF09C1" w:rsidRPr="00EE199C">
        <w:rPr>
          <w:rFonts w:ascii="Times New Roman" w:hAnsi="Times New Roman" w:cs="Times New Roman"/>
          <w:b/>
          <w:sz w:val="24"/>
          <w:szCs w:val="24"/>
        </w:rPr>
        <w:t xml:space="preserve">12 kata, jelas, padat, dan </w:t>
      </w:r>
      <w:r w:rsidR="00DD1869" w:rsidRPr="00EE199C">
        <w:rPr>
          <w:rFonts w:ascii="Times New Roman" w:hAnsi="Times New Roman" w:cs="Times New Roman"/>
          <w:b/>
          <w:sz w:val="24"/>
          <w:szCs w:val="24"/>
        </w:rPr>
        <w:t>informatif</w:t>
      </w:r>
      <w:r w:rsidR="00BF09C1" w:rsidRPr="00EE199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E14E09A" w14:textId="3DFF35F8" w:rsidR="001B28D3" w:rsidRPr="00EE199C" w:rsidRDefault="00BF09C1" w:rsidP="00D7158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9C">
        <w:rPr>
          <w:rFonts w:ascii="Times New Roman" w:hAnsi="Times New Roman" w:cs="Times New Roman"/>
          <w:b/>
          <w:sz w:val="24"/>
          <w:szCs w:val="24"/>
        </w:rPr>
        <w:t>Jargon dan singkatan sebaiknya dihindari</w:t>
      </w:r>
      <w:r w:rsidR="00A175C7" w:rsidRPr="00EE199C">
        <w:rPr>
          <w:rFonts w:ascii="Times New Roman" w:hAnsi="Times New Roman" w:cs="Times New Roman"/>
          <w:b/>
          <w:sz w:val="24"/>
          <w:szCs w:val="24"/>
        </w:rPr>
        <w:t>.</w:t>
      </w:r>
    </w:p>
    <w:p w14:paraId="3A03C73D" w14:textId="6364A244" w:rsidR="00A175C7" w:rsidRPr="00EE199C" w:rsidRDefault="00A175C7" w:rsidP="00D7158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9C">
        <w:rPr>
          <w:rFonts w:ascii="Times New Roman" w:hAnsi="Times New Roman" w:cs="Times New Roman"/>
          <w:b/>
          <w:sz w:val="24"/>
          <w:szCs w:val="24"/>
        </w:rPr>
        <w:t xml:space="preserve">Judul ditulis dalam dua bahasa: Bahasa Indonesia </w:t>
      </w:r>
      <w:r w:rsidR="00FD0863" w:rsidRPr="00EE199C">
        <w:rPr>
          <w:rFonts w:ascii="Times New Roman" w:hAnsi="Times New Roman" w:cs="Times New Roman"/>
          <w:b/>
          <w:sz w:val="24"/>
          <w:szCs w:val="24"/>
        </w:rPr>
        <w:t>dan</w:t>
      </w:r>
      <w:r w:rsidRPr="00EE199C">
        <w:rPr>
          <w:rFonts w:ascii="Times New Roman" w:hAnsi="Times New Roman" w:cs="Times New Roman"/>
          <w:b/>
          <w:sz w:val="24"/>
          <w:szCs w:val="24"/>
        </w:rPr>
        <w:t xml:space="preserve"> Bahasa Inggris</w:t>
      </w:r>
    </w:p>
    <w:p w14:paraId="31F95355" w14:textId="77777777" w:rsidR="001B28D3" w:rsidRPr="00EE199C" w:rsidRDefault="001B28D3" w:rsidP="00D715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4BBA289" w14:textId="77777777" w:rsidR="00BC601E" w:rsidRPr="00EE199C" w:rsidRDefault="00BC601E" w:rsidP="00D715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5A6E5E3" w14:textId="77777777" w:rsidR="00B321A3" w:rsidRPr="00EE199C" w:rsidRDefault="00B321A3" w:rsidP="00D715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E7B3455" w14:textId="77777777" w:rsidR="00137C96" w:rsidRPr="00EE199C" w:rsidRDefault="00137C96" w:rsidP="00D7158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41A43A9" w14:textId="36488210" w:rsidR="000F562F" w:rsidRPr="00EE199C" w:rsidRDefault="000F562F" w:rsidP="000F562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E199C">
        <w:rPr>
          <w:rFonts w:ascii="Times New Roman" w:hAnsi="Times New Roman" w:cs="Times New Roman"/>
          <w:sz w:val="24"/>
          <w:szCs w:val="24"/>
        </w:rPr>
        <w:t>Abstrak</w:t>
      </w:r>
    </w:p>
    <w:p w14:paraId="1573EA3D" w14:textId="49ECD155" w:rsidR="000F562F" w:rsidRPr="00EE199C" w:rsidRDefault="00D51174" w:rsidP="000F56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199C">
        <w:rPr>
          <w:rFonts w:ascii="Times New Roman" w:hAnsi="Times New Roman" w:cs="Times New Roman"/>
          <w:sz w:val="24"/>
          <w:szCs w:val="24"/>
        </w:rPr>
        <w:t>Abstrak berdiri sendiri dalam tulisan, sehingga penulis sebaiknya tidak menggunakan kutipan di bagian ini. A</w:t>
      </w:r>
      <w:r w:rsidR="00991766" w:rsidRPr="00EE199C">
        <w:rPr>
          <w:rFonts w:ascii="Times New Roman" w:hAnsi="Times New Roman" w:cs="Times New Roman"/>
          <w:sz w:val="24"/>
          <w:szCs w:val="24"/>
        </w:rPr>
        <w:t xml:space="preserve">bstrak </w:t>
      </w:r>
      <w:r w:rsidR="006330B0" w:rsidRPr="00EE199C">
        <w:rPr>
          <w:rFonts w:ascii="Times New Roman" w:hAnsi="Times New Roman" w:cs="Times New Roman"/>
          <w:sz w:val="24"/>
          <w:szCs w:val="24"/>
        </w:rPr>
        <w:t xml:space="preserve">hendaknya memberikan penjelasan yang </w:t>
      </w:r>
      <w:r w:rsidRPr="00EE199C">
        <w:rPr>
          <w:rFonts w:ascii="Times New Roman" w:hAnsi="Times New Roman" w:cs="Times New Roman"/>
          <w:sz w:val="24"/>
          <w:szCs w:val="24"/>
        </w:rPr>
        <w:t xml:space="preserve">ringkas dan </w:t>
      </w:r>
      <w:r w:rsidR="006330B0" w:rsidRPr="00EE199C">
        <w:rPr>
          <w:rFonts w:ascii="Times New Roman" w:hAnsi="Times New Roman" w:cs="Times New Roman"/>
          <w:sz w:val="24"/>
          <w:szCs w:val="24"/>
        </w:rPr>
        <w:t>padat kepada pembaca tentang permasala</w:t>
      </w:r>
      <w:r w:rsidR="002856F4" w:rsidRPr="00EE199C">
        <w:rPr>
          <w:rFonts w:ascii="Times New Roman" w:hAnsi="Times New Roman" w:cs="Times New Roman"/>
          <w:sz w:val="24"/>
          <w:szCs w:val="24"/>
        </w:rPr>
        <w:t xml:space="preserve">han, tujuan, metode, </w:t>
      </w:r>
      <w:r w:rsidRPr="00EE199C">
        <w:rPr>
          <w:rFonts w:ascii="Times New Roman" w:hAnsi="Times New Roman" w:cs="Times New Roman"/>
          <w:sz w:val="24"/>
          <w:szCs w:val="24"/>
        </w:rPr>
        <w:t xml:space="preserve">serta </w:t>
      </w:r>
      <w:r w:rsidR="002856F4" w:rsidRPr="00EE199C">
        <w:rPr>
          <w:rFonts w:ascii="Times New Roman" w:hAnsi="Times New Roman" w:cs="Times New Roman"/>
          <w:sz w:val="24"/>
          <w:szCs w:val="24"/>
        </w:rPr>
        <w:t>temuan</w:t>
      </w:r>
      <w:r w:rsidR="00991766" w:rsidRPr="00EE199C">
        <w:rPr>
          <w:rFonts w:ascii="Times New Roman" w:hAnsi="Times New Roman" w:cs="Times New Roman"/>
          <w:sz w:val="24"/>
          <w:szCs w:val="24"/>
        </w:rPr>
        <w:t xml:space="preserve"> yang didiskusikan dalam tulisan. </w:t>
      </w:r>
      <w:r w:rsidR="00242DC4" w:rsidRPr="00EE199C">
        <w:rPr>
          <w:rFonts w:ascii="Times New Roman" w:hAnsi="Times New Roman" w:cs="Times New Roman"/>
          <w:sz w:val="24"/>
          <w:szCs w:val="24"/>
        </w:rPr>
        <w:t xml:space="preserve">Melalui informasi ini, pembaca diharapkan sudah dapat memahami </w:t>
      </w:r>
      <w:r w:rsidR="00AD1D3A" w:rsidRPr="00EE199C">
        <w:rPr>
          <w:rFonts w:ascii="Times New Roman" w:hAnsi="Times New Roman" w:cs="Times New Roman"/>
          <w:sz w:val="24"/>
          <w:szCs w:val="24"/>
        </w:rPr>
        <w:t>isi dan kontribusi tulisan. Abstrak ditulis dalam paragraf tunggal (</w:t>
      </w:r>
      <w:r w:rsidR="00AD1D3A" w:rsidRPr="00EE199C">
        <w:rPr>
          <w:rFonts w:ascii="Times New Roman" w:hAnsi="Times New Roman" w:cs="Times New Roman"/>
          <w:i/>
          <w:sz w:val="24"/>
          <w:szCs w:val="24"/>
        </w:rPr>
        <w:t>single paragraph</w:t>
      </w:r>
      <w:r w:rsidR="00AD1D3A" w:rsidRPr="00EE199C">
        <w:rPr>
          <w:rFonts w:ascii="Times New Roman" w:hAnsi="Times New Roman" w:cs="Times New Roman"/>
          <w:sz w:val="24"/>
          <w:szCs w:val="24"/>
        </w:rPr>
        <w:t>)</w:t>
      </w:r>
      <w:r w:rsidR="00540C90" w:rsidRPr="00EE199C">
        <w:rPr>
          <w:rFonts w:ascii="Times New Roman" w:hAnsi="Times New Roman" w:cs="Times New Roman"/>
          <w:sz w:val="24"/>
          <w:szCs w:val="24"/>
        </w:rPr>
        <w:t xml:space="preserve"> dan tidak lebih dari 200 kata.</w:t>
      </w:r>
      <w:r w:rsidR="00A07448" w:rsidRPr="00EE199C">
        <w:rPr>
          <w:rFonts w:ascii="Times New Roman" w:hAnsi="Times New Roman" w:cs="Times New Roman"/>
          <w:sz w:val="24"/>
          <w:szCs w:val="24"/>
        </w:rPr>
        <w:t xml:space="preserve"> Abstrak ditulis dalam bahasa Indonesia dan bahasa Inggris.</w:t>
      </w:r>
    </w:p>
    <w:p w14:paraId="5E0AA378" w14:textId="77777777" w:rsidR="00D038B8" w:rsidRPr="00EE199C" w:rsidRDefault="00D038B8" w:rsidP="000F56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2E10E4" w14:textId="4DB7291D" w:rsidR="00D038B8" w:rsidRPr="00EE199C" w:rsidRDefault="00D038B8" w:rsidP="000F56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199C"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="00B550BF" w:rsidRPr="00EE199C">
        <w:rPr>
          <w:rFonts w:ascii="Times New Roman" w:hAnsi="Times New Roman" w:cs="Times New Roman"/>
          <w:b/>
          <w:sz w:val="24"/>
          <w:szCs w:val="24"/>
        </w:rPr>
        <w:t>kunci:</w:t>
      </w:r>
      <w:r w:rsidR="007B7FCE" w:rsidRPr="00EE1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69A" w:rsidRPr="00EE199C">
        <w:rPr>
          <w:rFonts w:ascii="Times New Roman" w:hAnsi="Times New Roman" w:cs="Times New Roman"/>
          <w:sz w:val="24"/>
          <w:szCs w:val="24"/>
        </w:rPr>
        <w:t>K</w:t>
      </w:r>
      <w:r w:rsidR="007B7FCE" w:rsidRPr="00EE199C">
        <w:rPr>
          <w:rFonts w:ascii="Times New Roman" w:hAnsi="Times New Roman" w:cs="Times New Roman"/>
          <w:sz w:val="24"/>
          <w:szCs w:val="24"/>
        </w:rPr>
        <w:t>ata</w:t>
      </w:r>
      <w:r w:rsidR="001F769A" w:rsidRPr="00EE199C">
        <w:rPr>
          <w:rFonts w:ascii="Times New Roman" w:hAnsi="Times New Roman" w:cs="Times New Roman"/>
          <w:sz w:val="24"/>
          <w:szCs w:val="24"/>
        </w:rPr>
        <w:t xml:space="preserve"> kunci </w:t>
      </w:r>
      <w:r w:rsidR="007B7FCE" w:rsidRPr="00EE199C">
        <w:rPr>
          <w:rFonts w:ascii="Times New Roman" w:hAnsi="Times New Roman" w:cs="Times New Roman"/>
          <w:sz w:val="24"/>
          <w:szCs w:val="24"/>
        </w:rPr>
        <w:t>menggambarkan konsep</w:t>
      </w:r>
      <w:r w:rsidR="00454A69" w:rsidRPr="00EE199C">
        <w:rPr>
          <w:rFonts w:ascii="Times New Roman" w:hAnsi="Times New Roman" w:cs="Times New Roman"/>
          <w:sz w:val="24"/>
          <w:szCs w:val="24"/>
        </w:rPr>
        <w:t>-konsep yang didiskusikan dalam tulisan. Oleh karena itu, kata-kata dalam judul belum tentu sesuai</w:t>
      </w:r>
      <w:r w:rsidR="002A2DF8" w:rsidRPr="00EE199C">
        <w:rPr>
          <w:rFonts w:ascii="Times New Roman" w:hAnsi="Times New Roman" w:cs="Times New Roman"/>
          <w:sz w:val="24"/>
          <w:szCs w:val="24"/>
        </w:rPr>
        <w:t xml:space="preserve"> untuk dipakai sebagai kata kunci</w:t>
      </w:r>
      <w:r w:rsidR="00454A69" w:rsidRPr="00EE199C">
        <w:rPr>
          <w:rFonts w:ascii="Times New Roman" w:hAnsi="Times New Roman" w:cs="Times New Roman"/>
          <w:sz w:val="24"/>
          <w:szCs w:val="24"/>
        </w:rPr>
        <w:t xml:space="preserve">. </w:t>
      </w:r>
      <w:r w:rsidR="001F769A" w:rsidRPr="00EE199C">
        <w:rPr>
          <w:rFonts w:ascii="Times New Roman" w:hAnsi="Times New Roman" w:cs="Times New Roman"/>
          <w:sz w:val="24"/>
          <w:szCs w:val="24"/>
        </w:rPr>
        <w:t>Kata kunci ini umumnya digunakan untuk mempermudah proses pencarian dan indeksasi. Kata kunci terdiri dari 3-6 kata.</w:t>
      </w:r>
      <w:r w:rsidR="00454A69" w:rsidRPr="00EE1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A34F8" w14:textId="77777777" w:rsidR="00540C90" w:rsidRPr="00EE199C" w:rsidRDefault="00540C90" w:rsidP="000F56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938595" w14:textId="77777777" w:rsidR="00137C96" w:rsidRPr="00EE199C" w:rsidRDefault="00137C96" w:rsidP="000F56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99F05" w14:textId="77777777" w:rsidR="00A20BC6" w:rsidRPr="00EE199C" w:rsidRDefault="00A20BC6" w:rsidP="000F56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9C9C15" w14:textId="0535E41C" w:rsidR="00E4533D" w:rsidRPr="00EE199C" w:rsidRDefault="00DD1869" w:rsidP="00D7158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9C">
        <w:rPr>
          <w:rFonts w:ascii="Times New Roman" w:hAnsi="Times New Roman" w:cs="Times New Roman"/>
          <w:b/>
          <w:sz w:val="24"/>
          <w:szCs w:val="24"/>
        </w:rPr>
        <w:t>Pendahuluan</w:t>
      </w:r>
      <w:r w:rsidR="00E4533D" w:rsidRPr="00EE1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8516F" w14:textId="2C40BCDA" w:rsidR="00F97BA0" w:rsidRPr="00F97BA0" w:rsidRDefault="00635E32" w:rsidP="00F97BA0">
      <w:pPr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Bagian ini secara berurutan sebaiknya menguraikan </w:t>
      </w:r>
      <w:r w:rsidRPr="00F97BA0">
        <w:rPr>
          <w:rFonts w:ascii="Times New Roman" w:eastAsia="Times New Roman" w:hAnsi="Times New Roman"/>
          <w:b/>
          <w:sz w:val="24"/>
          <w:szCs w:val="24"/>
          <w:lang w:eastAsia="id-ID"/>
        </w:rPr>
        <w:t>latar belakang</w:t>
      </w:r>
      <w:r w:rsidR="00F97BA0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secara umum, </w:t>
      </w:r>
      <w:r w:rsidR="00F97BA0" w:rsidRPr="00F97BA0">
        <w:rPr>
          <w:rFonts w:ascii="Times New Roman" w:eastAsia="Times New Roman" w:hAnsi="Times New Roman"/>
          <w:b/>
          <w:sz w:val="24"/>
          <w:szCs w:val="24"/>
          <w:lang w:eastAsia="id-ID"/>
        </w:rPr>
        <w:t>k</w:t>
      </w:r>
      <w:r w:rsidRPr="00F97BA0"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ajian </w:t>
      </w:r>
      <w:r w:rsidR="00991765" w:rsidRPr="00F97BA0">
        <w:rPr>
          <w:rFonts w:ascii="Times New Roman" w:eastAsia="Times New Roman" w:hAnsi="Times New Roman"/>
          <w:b/>
          <w:sz w:val="24"/>
          <w:szCs w:val="24"/>
          <w:lang w:eastAsia="id-ID"/>
        </w:rPr>
        <w:t>literatur</w:t>
      </w:r>
      <w:r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(</w:t>
      </w:r>
      <w:r w:rsidRPr="00F97BA0">
        <w:rPr>
          <w:rFonts w:ascii="Times New Roman" w:eastAsia="Times New Roman" w:hAnsi="Times New Roman"/>
          <w:i/>
          <w:sz w:val="24"/>
          <w:szCs w:val="24"/>
          <w:lang w:eastAsia="id-ID"/>
        </w:rPr>
        <w:t>state of the art</w:t>
      </w:r>
      <w:r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) sebagai dasar </w:t>
      </w:r>
      <w:r w:rsidR="0095486A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untuk menegaskan kebaruan naskah tulisan, pernyataan posisi penulis di antara diskursus akademik, serta pertanyaan (penelitian) </w:t>
      </w:r>
      <w:r w:rsidR="00991765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atau hipotesis (proposisi) </w:t>
      </w:r>
      <w:r w:rsidR="0095486A" w:rsidRPr="00F97BA0">
        <w:rPr>
          <w:rFonts w:ascii="Times New Roman" w:eastAsia="Times New Roman" w:hAnsi="Times New Roman"/>
          <w:sz w:val="24"/>
          <w:szCs w:val="24"/>
          <w:lang w:eastAsia="id-ID"/>
        </w:rPr>
        <w:t>yang ingin didiskusikan dalam</w:t>
      </w:r>
      <w:r w:rsidR="00C14D5B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naskah tulisan. </w:t>
      </w:r>
      <w:proofErr w:type="gramStart"/>
      <w:r w:rsidR="00644D1A" w:rsidRPr="00F97BA0">
        <w:rPr>
          <w:rFonts w:ascii="Times New Roman" w:eastAsia="Times New Roman" w:hAnsi="Times New Roman"/>
          <w:sz w:val="24"/>
          <w:szCs w:val="24"/>
          <w:lang w:eastAsia="id-ID"/>
        </w:rPr>
        <w:t>Penulisan kajian literatur layaknya laporan penelitian sebaiknya dihindari.</w:t>
      </w:r>
      <w:proofErr w:type="gramEnd"/>
      <w:r w:rsidR="00644D1A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gramStart"/>
      <w:r w:rsidR="00644D1A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Kajian literatur yang dibutuhkan </w:t>
      </w:r>
      <w:r w:rsidR="00A471A6" w:rsidRPr="00F97BA0">
        <w:rPr>
          <w:rFonts w:ascii="Times New Roman" w:eastAsia="Times New Roman" w:hAnsi="Times New Roman"/>
          <w:sz w:val="24"/>
          <w:szCs w:val="24"/>
          <w:lang w:eastAsia="id-ID"/>
        </w:rPr>
        <w:t>hendaknya mengelaborasi studi-studi atau kajian-kajian terdahulu, sehingga penulis bisa menunjukkan posisinya di tengah waca</w:t>
      </w:r>
      <w:r w:rsidR="00F97BA0" w:rsidRPr="00F97BA0">
        <w:rPr>
          <w:rFonts w:ascii="Times New Roman" w:eastAsia="Times New Roman" w:hAnsi="Times New Roman"/>
          <w:sz w:val="24"/>
          <w:szCs w:val="24"/>
          <w:lang w:eastAsia="id-ID"/>
        </w:rPr>
        <w:t>na akademik dengan lebih jelas.</w:t>
      </w:r>
      <w:proofErr w:type="gramEnd"/>
      <w:r w:rsidR="00F97BA0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gramStart"/>
      <w:r w:rsidR="00EE199C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Penulis juga perlu mengelaborasi </w:t>
      </w:r>
      <w:r w:rsidR="00EE199C" w:rsidRPr="00F97BA0">
        <w:rPr>
          <w:rFonts w:ascii="Times New Roman" w:eastAsia="Times New Roman" w:hAnsi="Times New Roman"/>
          <w:b/>
          <w:sz w:val="24"/>
          <w:szCs w:val="24"/>
          <w:lang w:eastAsia="id-ID"/>
        </w:rPr>
        <w:t>metode</w:t>
      </w:r>
      <w:r w:rsidR="00EE199C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yang digunakan untuk mengumpulkan dan menganalisis data.</w:t>
      </w:r>
      <w:proofErr w:type="gramEnd"/>
      <w:r w:rsidR="00EE199C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Bagian ini harus bersifat penjelasan detil yang memudahkan pembaca dalam menilai kesesuaian metode, termasuk reliabilitas dan validitas temuan.</w:t>
      </w:r>
      <w:r w:rsidR="00F97BA0" w:rsidRPr="00F97BA0"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 </w:t>
      </w:r>
      <w:proofErr w:type="gramStart"/>
      <w:r w:rsidR="00F97BA0" w:rsidRPr="00F97BA0">
        <w:rPr>
          <w:rFonts w:ascii="Times New Roman" w:eastAsia="Times New Roman" w:hAnsi="Times New Roman"/>
          <w:b/>
          <w:sz w:val="24"/>
          <w:szCs w:val="24"/>
          <w:lang w:eastAsia="id-ID"/>
        </w:rPr>
        <w:t>Tujuan penulisan</w:t>
      </w:r>
      <w:r w:rsidR="00F97BA0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sebaiknya ditulis di bagian akhir pendahuluan.</w:t>
      </w:r>
      <w:proofErr w:type="gramEnd"/>
      <w:r w:rsidR="00F97BA0" w:rsidRPr="00F97BA0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</w:p>
    <w:p w14:paraId="2C1479F9" w14:textId="5502173A" w:rsidR="00EE199C" w:rsidRPr="00EE199C" w:rsidRDefault="00EE199C" w:rsidP="00D7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67CB972" w14:textId="66D4AD0D" w:rsidR="00E4533D" w:rsidRPr="00EE199C" w:rsidRDefault="00EE199C" w:rsidP="00D7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EE199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Beberapa sub-judul yang mendeskripsikan isu utama dalam artikel</w:t>
      </w:r>
    </w:p>
    <w:p w14:paraId="59E32B72" w14:textId="086A087F" w:rsidR="00E4533D" w:rsidRPr="00EE199C" w:rsidRDefault="0074776E" w:rsidP="00F97BA0">
      <w:p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Bagian ini bisa terdiri dari beberapa bagian (</w:t>
      </w:r>
      <w:r w:rsidR="00EE199C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sub-judul</w:t>
      </w:r>
      <w:r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Pada bagian ini, perlu mengemukakan </w:t>
      </w:r>
      <w:r w:rsidRPr="00F97BA0">
        <w:rPr>
          <w:rFonts w:ascii="Times New Roman" w:eastAsia="Times New Roman" w:hAnsi="Times New Roman"/>
          <w:sz w:val="24"/>
          <w:szCs w:val="24"/>
          <w:lang w:eastAsia="id-ID"/>
        </w:rPr>
        <w:t>hasil</w:t>
      </w:r>
      <w:r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penelitian </w:t>
      </w:r>
      <w:r w:rsidR="00EE199C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empirisnya</w:t>
      </w:r>
      <w:r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maupun </w:t>
      </w:r>
      <w:r w:rsidR="002B6EBF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kajian literaturnya (jika pe</w:t>
      </w:r>
      <w:r w:rsidR="00F91525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nelitian dengan studi literatur</w:t>
      </w:r>
      <w:r w:rsidR="002B6EBF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 w:rsidR="00F226C4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Selain itu, temuan yang dipaparkan harus dilengkapi dengan diskusi berdasarkan kajian literatur yang digunakan. Bagian ini menjawab </w:t>
      </w:r>
      <w:r w:rsidR="00F226C4" w:rsidRPr="00F97BA0">
        <w:rPr>
          <w:rFonts w:ascii="Times New Roman" w:eastAsia="Times New Roman" w:hAnsi="Times New Roman"/>
          <w:sz w:val="24"/>
          <w:szCs w:val="24"/>
          <w:lang w:eastAsia="id-ID"/>
        </w:rPr>
        <w:t>berbagai</w:t>
      </w:r>
      <w:r w:rsidR="00F226C4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pertanyaan (penelitian) yang sudah  dikemukakan di bagian pendahuluan dengan temuan. </w:t>
      </w:r>
    </w:p>
    <w:p w14:paraId="46D6B66A" w14:textId="349EC30B" w:rsidR="00E4533D" w:rsidRPr="00EE199C" w:rsidRDefault="00C91D6F" w:rsidP="00D7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E199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Penutup</w:t>
      </w:r>
      <w:r w:rsidR="00E4533D" w:rsidRPr="00EE199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</w:p>
    <w:p w14:paraId="3620CC69" w14:textId="2B6A54BC" w:rsidR="00E4533D" w:rsidRPr="00EE199C" w:rsidRDefault="00313F71" w:rsidP="00F97BA0">
      <w:p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Penutup berisi ringkasan sekaligus abstraksi dari keseluruhan naskah tulisan. Ringkasan yang dimaksud </w:t>
      </w:r>
      <w:r w:rsidR="00A83F7B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menggarisbawahi jawaban dari pertanyaan maupun hipotesis yang sudah disampaikan di awal tulisan. </w:t>
      </w:r>
      <w:r w:rsidR="00E70248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Oleh karena itu, b</w:t>
      </w:r>
      <w:r w:rsidR="00A83F7B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agian ini tidak mengulangi </w:t>
      </w:r>
      <w:r w:rsidR="00E70248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temuan maupun diskusi. Bagian ini justru menyajikan </w:t>
      </w:r>
      <w:r w:rsidR="00A36B85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hasil akhir dari abstraksi temuan yang diharapkan dalam tujuan penulisan. Selain itu, penulis juga perlu menunjukkan </w:t>
      </w:r>
      <w:r w:rsidR="00A36B85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kontribusinya, baik secara teoritis maupun praktis. </w:t>
      </w:r>
      <w:r w:rsidR="00A20BC6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 bisa menyampaikan permasalahan yang bisa dikaji dalam penelitian-penelitian selanjutnya.</w:t>
      </w:r>
      <w:r w:rsidR="00E4533D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14:paraId="234EB210" w14:textId="77777777" w:rsidR="00E4533D" w:rsidRPr="00EE199C" w:rsidRDefault="00E4533D" w:rsidP="00D7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D11C218" w14:textId="218F1E10" w:rsidR="00E4533D" w:rsidRPr="00D92049" w:rsidRDefault="00D92049" w:rsidP="00D7158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Daftar Pustaka</w:t>
      </w:r>
    </w:p>
    <w:p w14:paraId="4D4FC1A0" w14:textId="6FDDCFF5" w:rsidR="00E4533D" w:rsidRPr="00EE199C" w:rsidRDefault="00DD1869" w:rsidP="00D7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Semua kutipan yang disebutkan dalam naskah tulisan harus dicantum</w:t>
      </w:r>
      <w:r w:rsidR="004F5BF9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kan dalam bagian </w:t>
      </w:r>
      <w:r w:rsidR="00B460CD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daftar pustaka</w:t>
      </w:r>
      <w:r w:rsidR="004F5BF9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Naskah tulisan </w:t>
      </w:r>
      <w:r w:rsidR="009D538C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menggunakan sumber-sumber akademis terbaru </w:t>
      </w:r>
      <w:r w:rsidR="00DC0A09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="005C624C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7</w:t>
      </w:r>
      <w:r w:rsidR="006954B9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0% </w:t>
      </w:r>
      <w:r w:rsidR="00DC0A09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sumber yang dipakai sebaiknya berasal dari </w:t>
      </w:r>
      <w:r w:rsidR="005C624C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artikel jurnal, bab dari buku, maupun buku yang diterbitkan dal</w:t>
      </w:r>
      <w:bookmarkStart w:id="0" w:name="_GoBack"/>
      <w:bookmarkEnd w:id="0"/>
      <w:r w:rsidR="005C624C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am 10 tahun terakhir). Sementara itu, 30% dari </w:t>
      </w:r>
      <w:r w:rsidR="00F20FD5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referensi</w:t>
      </w:r>
      <w:r w:rsidR="005C624C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bisa berasal dari sumber lain, seperti </w:t>
      </w:r>
      <w:r w:rsidR="00D447A3"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tesis, laporan penelitian, berita, atau publikasi lain yang masih relevan. </w:t>
      </w:r>
    </w:p>
    <w:p w14:paraId="07C3E5BB" w14:textId="77777777" w:rsidR="00E4533D" w:rsidRPr="00EE199C" w:rsidRDefault="00E4533D" w:rsidP="00D7158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150D8CE" w14:textId="3EA70F6C" w:rsidR="00415E4E" w:rsidRPr="00EE199C" w:rsidRDefault="00053365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Buku</w:t>
      </w:r>
    </w:p>
    <w:p w14:paraId="159A0E36" w14:textId="60256109" w:rsidR="00415E4E" w:rsidRPr="00EE199C" w:rsidRDefault="00053365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>Tirtosudarmo, R. (2015).</w:t>
      </w:r>
      <w:r w:rsidR="001918B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1918BE" w:rsidRPr="00EE199C">
        <w:rPr>
          <w:rFonts w:ascii="Times New Roman" w:eastAsia="Palatino Linotype" w:hAnsi="Times New Roman" w:cs="Times New Roman"/>
          <w:i/>
          <w:sz w:val="24"/>
          <w:szCs w:val="24"/>
        </w:rPr>
        <w:t>On the Politics of Migration: Indonesia and Beyond</w:t>
      </w:r>
      <w:r w:rsidR="001918B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="00660BFE" w:rsidRPr="00EE199C">
        <w:rPr>
          <w:rFonts w:ascii="Times New Roman" w:eastAsia="Palatino Linotype" w:hAnsi="Times New Roman" w:cs="Times New Roman"/>
          <w:sz w:val="24"/>
          <w:szCs w:val="24"/>
        </w:rPr>
        <w:t>Jakarta: LIPI Press.</w:t>
      </w:r>
    </w:p>
    <w:p w14:paraId="521FEA03" w14:textId="77777777" w:rsidR="00415E4E" w:rsidRPr="00EE199C" w:rsidRDefault="00415E4E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D614381" w14:textId="66EF56C1" w:rsidR="00415E4E" w:rsidRPr="00EE199C" w:rsidRDefault="0097797A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Bagian dari Buku</w:t>
      </w:r>
    </w:p>
    <w:p w14:paraId="0C4FF9EF" w14:textId="31EB1F18" w:rsidR="00116EE5" w:rsidRPr="00EE199C" w:rsidRDefault="00116EE5" w:rsidP="00D71581">
      <w:pPr>
        <w:spacing w:after="0" w:line="240" w:lineRule="auto"/>
        <w:ind w:left="851" w:right="14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>Adhuri, D.A. (</w:t>
      </w:r>
      <w:r w:rsidR="00DA3603" w:rsidRPr="00EE199C">
        <w:rPr>
          <w:rFonts w:ascii="Times New Roman" w:eastAsia="Palatino Linotype" w:hAnsi="Times New Roman" w:cs="Times New Roman"/>
          <w:sz w:val="24"/>
          <w:szCs w:val="24"/>
        </w:rPr>
        <w:t>2009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 xml:space="preserve">). Social identity and access to natural resources: Ethnicity and regionalism from a maritime perspective. Dalam </w:t>
      </w:r>
      <w:r w:rsidR="00DA3603" w:rsidRPr="00EE199C">
        <w:rPr>
          <w:rFonts w:ascii="Times New Roman" w:eastAsia="Palatino Linotype" w:hAnsi="Times New Roman" w:cs="Times New Roman"/>
          <w:sz w:val="24"/>
          <w:szCs w:val="24"/>
        </w:rPr>
        <w:t xml:space="preserve">M. Sakai, G. Banks, &amp; J.H. Walker (Eds.), </w:t>
      </w:r>
      <w:r w:rsidR="00DA3603" w:rsidRPr="00EE199C">
        <w:rPr>
          <w:rFonts w:ascii="Times New Roman" w:eastAsia="Palatino Linotype" w:hAnsi="Times New Roman" w:cs="Times New Roman"/>
          <w:i/>
          <w:sz w:val="24"/>
          <w:szCs w:val="24"/>
        </w:rPr>
        <w:t>The Politics of the Periphery in Indonesia: Social and Geographical Perspectives</w:t>
      </w:r>
      <w:r w:rsidR="005C6932" w:rsidRPr="00EE199C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  <w:r w:rsidR="005C6932" w:rsidRPr="00EE199C">
        <w:rPr>
          <w:rFonts w:ascii="Times New Roman" w:eastAsia="Palatino Linotype" w:hAnsi="Times New Roman" w:cs="Times New Roman"/>
          <w:sz w:val="24"/>
          <w:szCs w:val="24"/>
        </w:rPr>
        <w:t>(hlm. 134-152)</w:t>
      </w:r>
      <w:r w:rsidR="00DA3603" w:rsidRPr="00EE199C">
        <w:rPr>
          <w:rFonts w:ascii="Times New Roman" w:eastAsia="Palatino Linotype" w:hAnsi="Times New Roman" w:cs="Times New Roman"/>
          <w:i/>
          <w:sz w:val="24"/>
          <w:szCs w:val="24"/>
        </w:rPr>
        <w:t xml:space="preserve">. </w:t>
      </w:r>
      <w:r w:rsidR="00DA3603" w:rsidRPr="00EE199C">
        <w:rPr>
          <w:rFonts w:ascii="Times New Roman" w:eastAsia="Palatino Linotype" w:hAnsi="Times New Roman" w:cs="Times New Roman"/>
          <w:sz w:val="24"/>
          <w:szCs w:val="24"/>
        </w:rPr>
        <w:t>Singapura: NUS Press.</w:t>
      </w:r>
    </w:p>
    <w:p w14:paraId="076775E5" w14:textId="7333EF42" w:rsidR="00415E4E" w:rsidRPr="00EE199C" w:rsidRDefault="007C5A48" w:rsidP="00D71581">
      <w:pPr>
        <w:spacing w:after="0" w:line="240" w:lineRule="auto"/>
        <w:ind w:left="851" w:right="14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>Thung, J.L. (2017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). 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>Agama dan identitas orang Tionghoa di Indonesia. Dalam</w:t>
      </w:r>
      <w:r w:rsidR="004E471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 R. Madinier (Ed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), </w:t>
      </w:r>
      <w:r w:rsidR="004E471E" w:rsidRPr="00EE199C">
        <w:rPr>
          <w:rFonts w:ascii="Times New Roman" w:eastAsia="Palatino Linotype" w:hAnsi="Times New Roman" w:cs="Times New Roman"/>
          <w:i/>
          <w:sz w:val="24"/>
          <w:szCs w:val="24"/>
        </w:rPr>
        <w:t>Revolusi Tak Kunjung Selesai: Potret Indonesia Masa Kini</w:t>
      </w:r>
      <w:r w:rsidR="00415E4E" w:rsidRPr="00EE199C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>(</w:t>
      </w:r>
      <w:r w:rsidR="004E471E" w:rsidRPr="00EE199C">
        <w:rPr>
          <w:rFonts w:ascii="Times New Roman" w:eastAsia="Palatino Linotype" w:hAnsi="Times New Roman" w:cs="Times New Roman"/>
          <w:sz w:val="24"/>
          <w:szCs w:val="24"/>
        </w:rPr>
        <w:t>hlm. 347-365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). </w:t>
      </w:r>
      <w:r w:rsidR="0097797A" w:rsidRPr="00EE199C">
        <w:rPr>
          <w:rFonts w:ascii="Times New Roman" w:eastAsia="Palatino Linotype" w:hAnsi="Times New Roman" w:cs="Times New Roman"/>
          <w:sz w:val="24"/>
          <w:szCs w:val="24"/>
        </w:rPr>
        <w:t>Jakarta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: </w:t>
      </w:r>
      <w:r w:rsidR="0097797A" w:rsidRPr="00EE199C">
        <w:rPr>
          <w:rFonts w:ascii="Times New Roman" w:eastAsia="Palatino Linotype" w:hAnsi="Times New Roman" w:cs="Times New Roman"/>
          <w:sz w:val="24"/>
          <w:szCs w:val="24"/>
        </w:rPr>
        <w:t>KPG &amp; LÍrasec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>.</w:t>
      </w:r>
    </w:p>
    <w:p w14:paraId="2722975A" w14:textId="77777777" w:rsidR="00415E4E" w:rsidRPr="00EE199C" w:rsidRDefault="00415E4E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5152445" w14:textId="5B35571D" w:rsidR="00415E4E" w:rsidRPr="00EE199C" w:rsidRDefault="0097797A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Artikel Jurnal</w:t>
      </w:r>
    </w:p>
    <w:p w14:paraId="471D5D55" w14:textId="1BBC9B3B" w:rsidR="0099424D" w:rsidRPr="00EE199C" w:rsidRDefault="00382AAC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>Santoso, W.M. (2010)</w:t>
      </w:r>
      <w:r w:rsidR="00155BF2" w:rsidRPr="00EE199C">
        <w:rPr>
          <w:rFonts w:ascii="Times New Roman" w:eastAsia="Palatino Linotype" w:hAnsi="Times New Roman" w:cs="Times New Roman"/>
          <w:sz w:val="24"/>
          <w:szCs w:val="24"/>
        </w:rPr>
        <w:t xml:space="preserve">. Identitas, politik tubuh perempuan dan media televisi. </w:t>
      </w:r>
      <w:r w:rsidR="00155BF2" w:rsidRPr="00EE199C">
        <w:rPr>
          <w:rFonts w:ascii="Times New Roman" w:eastAsia="Palatino Linotype" w:hAnsi="Times New Roman" w:cs="Times New Roman"/>
          <w:i/>
          <w:sz w:val="24"/>
          <w:szCs w:val="24"/>
        </w:rPr>
        <w:t>Jurnal Kependudukan Indonesia, 5</w:t>
      </w:r>
      <w:r w:rsidR="00155BF2" w:rsidRPr="00EE199C">
        <w:rPr>
          <w:rFonts w:ascii="Times New Roman" w:eastAsia="Palatino Linotype" w:hAnsi="Times New Roman" w:cs="Times New Roman"/>
          <w:sz w:val="24"/>
          <w:szCs w:val="24"/>
        </w:rPr>
        <w:t>(1), 75-90.</w:t>
      </w:r>
    </w:p>
    <w:p w14:paraId="40BABA41" w14:textId="77777777" w:rsidR="00382AAC" w:rsidRPr="00EE199C" w:rsidRDefault="00382AAC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</w:p>
    <w:p w14:paraId="6441601F" w14:textId="1108F27C" w:rsidR="00415E4E" w:rsidRPr="00EE199C" w:rsidRDefault="00DB7C2F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Artikel Jurnal dengan DOI</w:t>
      </w:r>
    </w:p>
    <w:p w14:paraId="365D3F03" w14:textId="32471B8D" w:rsidR="00DB7C2F" w:rsidRPr="00EE199C" w:rsidRDefault="00DB7C2F" w:rsidP="00D71581">
      <w:pPr>
        <w:spacing w:after="0" w:line="240" w:lineRule="auto"/>
        <w:ind w:left="851" w:right="181" w:hanging="567"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 xml:space="preserve">Burhani, A.N. (2014). Treating minorities with fatwas: A study of the Ahmadiyya community in Indonesia. </w:t>
      </w:r>
      <w:r w:rsidRPr="00EE199C">
        <w:rPr>
          <w:rFonts w:ascii="Times New Roman" w:eastAsia="Palatino Linotype" w:hAnsi="Times New Roman" w:cs="Times New Roman"/>
          <w:i/>
          <w:sz w:val="24"/>
          <w:szCs w:val="24"/>
        </w:rPr>
        <w:t>Contemporary Islam, 8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>(3), 285-301.</w:t>
      </w:r>
      <w:r w:rsidRPr="00EE199C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 xml:space="preserve">doi: </w:t>
      </w:r>
      <w:r w:rsidRPr="00EE199C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10.1007/s11562-013-0278-3.</w:t>
      </w:r>
    </w:p>
    <w:p w14:paraId="6CF8B24F" w14:textId="08734644" w:rsidR="00DB7C2F" w:rsidRPr="00EE199C" w:rsidRDefault="00DB7C2F" w:rsidP="00D71581">
      <w:pPr>
        <w:spacing w:after="0" w:line="240" w:lineRule="auto"/>
        <w:ind w:left="851" w:right="18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Humaedi, M.A. (2013). Budaya Hibrida Masyarakat Cirebon. </w:t>
      </w:r>
      <w:r w:rsidR="00BD10FB" w:rsidRPr="00EE199C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CFCFC"/>
        </w:rPr>
        <w:t xml:space="preserve">Humaniora, 25 </w:t>
      </w:r>
      <w:r w:rsidR="00BD10FB" w:rsidRPr="00EE199C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(3), 281-295. doi: </w:t>
      </w:r>
      <w:hyperlink r:id="rId9" w:history="1">
        <w:r w:rsidR="00BD10FB" w:rsidRPr="00EE1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10.22146/jh.v25i3.3540</w:t>
        </w:r>
      </w:hyperlink>
      <w:r w:rsidR="00BD10FB" w:rsidRPr="00EE19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06382A" w14:textId="77777777" w:rsidR="00063A7E" w:rsidRPr="00EE199C" w:rsidRDefault="00063A7E" w:rsidP="00D71581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bookmarkStart w:id="1" w:name="page2"/>
      <w:bookmarkEnd w:id="1"/>
    </w:p>
    <w:p w14:paraId="64A56185" w14:textId="38A5B3ED" w:rsidR="00415E4E" w:rsidRPr="00EE199C" w:rsidRDefault="00D8052D" w:rsidP="00D71581">
      <w:pPr>
        <w:spacing w:after="0" w:line="240" w:lineRule="auto"/>
        <w:ind w:firstLine="284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Artikel Jurnal dari Internet</w:t>
      </w:r>
    </w:p>
    <w:p w14:paraId="379B2959" w14:textId="249857AE" w:rsidR="00415E4E" w:rsidRPr="00EE199C" w:rsidRDefault="00D8052D" w:rsidP="00D71581">
      <w:pPr>
        <w:spacing w:after="0" w:line="240" w:lineRule="auto"/>
        <w:ind w:left="851" w:right="14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 xml:space="preserve">Hadi, A. &amp; Tirtosudarmo, R. (2016). Migration, Ethnicity and Local Politics: The Case of Jakarta, Indonesia. </w:t>
      </w:r>
      <w:r w:rsidRPr="00EE199C">
        <w:rPr>
          <w:rFonts w:ascii="Times New Roman" w:eastAsia="Palatino Linotype" w:hAnsi="Times New Roman" w:cs="Times New Roman"/>
          <w:i/>
          <w:sz w:val="24"/>
          <w:szCs w:val="24"/>
        </w:rPr>
        <w:t>Populasi, 24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 xml:space="preserve">(2), </w:t>
      </w:r>
      <w:r w:rsidR="0008752C" w:rsidRPr="00EE199C">
        <w:rPr>
          <w:rFonts w:ascii="Times New Roman" w:eastAsia="Palatino Linotype" w:hAnsi="Times New Roman" w:cs="Times New Roman"/>
          <w:sz w:val="24"/>
          <w:szCs w:val="24"/>
        </w:rPr>
        <w:t>23-36. Diunduh dari https://jurnal.ugm.ac.id/populasi/article/view/27228/16730.</w:t>
      </w:r>
    </w:p>
    <w:p w14:paraId="568E02BD" w14:textId="77777777" w:rsidR="00415E4E" w:rsidRPr="00EE199C" w:rsidRDefault="00415E4E" w:rsidP="00D71581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BEA79" w14:textId="48716989" w:rsidR="00415E4E" w:rsidRPr="00EE199C" w:rsidRDefault="00D908EF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Artikel Surat Kabar</w:t>
      </w:r>
    </w:p>
    <w:p w14:paraId="612EE751" w14:textId="4963B560" w:rsidR="00415E4E" w:rsidRPr="00EE199C" w:rsidRDefault="005B7FC7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>Haris, S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>. (20</w:t>
      </w:r>
      <w:r w:rsidR="00D908EF" w:rsidRPr="00EE199C">
        <w:rPr>
          <w:rFonts w:ascii="Times New Roman" w:eastAsia="Palatino Linotype" w:hAnsi="Times New Roman" w:cs="Times New Roman"/>
          <w:sz w:val="24"/>
          <w:szCs w:val="24"/>
        </w:rPr>
        <w:t>17, 10 Mei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). </w:t>
      </w:r>
      <w:r w:rsidR="00D908EF" w:rsidRPr="00EE199C">
        <w:rPr>
          <w:rFonts w:ascii="Times New Roman" w:eastAsia="Palatino Linotype" w:hAnsi="Times New Roman" w:cs="Times New Roman"/>
          <w:sz w:val="24"/>
          <w:szCs w:val="24"/>
        </w:rPr>
        <w:t>Merombak kabinet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="00D908EF" w:rsidRPr="00EE199C">
        <w:rPr>
          <w:rFonts w:ascii="Times New Roman" w:eastAsia="Palatino Linotype" w:hAnsi="Times New Roman" w:cs="Times New Roman"/>
          <w:i/>
          <w:sz w:val="24"/>
          <w:szCs w:val="24"/>
        </w:rPr>
        <w:t>Kompas</w:t>
      </w:r>
      <w:r w:rsidR="00415E4E" w:rsidRPr="00EE199C">
        <w:rPr>
          <w:rFonts w:ascii="Times New Roman" w:eastAsia="Palatino Linotype" w:hAnsi="Times New Roman" w:cs="Times New Roman"/>
          <w:i/>
          <w:sz w:val="24"/>
          <w:szCs w:val="24"/>
        </w:rPr>
        <w:t>,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D908EF" w:rsidRPr="00EE199C">
        <w:rPr>
          <w:rFonts w:ascii="Times New Roman" w:eastAsia="Palatino Linotype" w:hAnsi="Times New Roman" w:cs="Times New Roman"/>
          <w:sz w:val="24"/>
          <w:szCs w:val="24"/>
        </w:rPr>
        <w:t>hlm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="00D908EF" w:rsidRPr="00EE199C">
        <w:rPr>
          <w:rFonts w:ascii="Times New Roman" w:eastAsia="Palatino Linotype" w:hAnsi="Times New Roman" w:cs="Times New Roman"/>
          <w:sz w:val="24"/>
          <w:szCs w:val="24"/>
        </w:rPr>
        <w:t>6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>.</w:t>
      </w:r>
    </w:p>
    <w:p w14:paraId="5F6CF394" w14:textId="77777777" w:rsidR="00415E4E" w:rsidRPr="00EE199C" w:rsidRDefault="00415E4E" w:rsidP="00D71581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956D8" w14:textId="5E91C997" w:rsidR="00415E4E" w:rsidRPr="00EE199C" w:rsidRDefault="00415E4E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 xml:space="preserve">Newspaper article </w:t>
      </w:r>
      <w:r w:rsidR="00A5171B" w:rsidRPr="00EE199C">
        <w:rPr>
          <w:rFonts w:ascii="Times New Roman" w:eastAsia="Palatino Linotype" w:hAnsi="Times New Roman" w:cs="Times New Roman"/>
          <w:b/>
          <w:sz w:val="24"/>
          <w:szCs w:val="24"/>
        </w:rPr>
        <w:t>on</w:t>
      </w: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 xml:space="preserve"> website</w:t>
      </w:r>
    </w:p>
    <w:p w14:paraId="4D1052EE" w14:textId="0B606FBF" w:rsidR="0099424D" w:rsidRPr="00EE199C" w:rsidRDefault="008A2734" w:rsidP="008A2734">
      <w:pPr>
        <w:spacing w:after="0" w:line="240" w:lineRule="auto"/>
        <w:ind w:left="851" w:right="14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 xml:space="preserve">Mulya, T. W. </w:t>
      </w:r>
      <w:r w:rsidR="008010CE" w:rsidRPr="00EE199C">
        <w:rPr>
          <w:rFonts w:ascii="Times New Roman" w:eastAsia="Palatino Linotype" w:hAnsi="Times New Roman" w:cs="Times New Roman"/>
          <w:sz w:val="24"/>
          <w:szCs w:val="24"/>
        </w:rPr>
        <w:t>(201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>6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, 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>18 Agustus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). 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>Defining Indonesian-ness: Power, nationalism and identity politics</w:t>
      </w:r>
      <w:r w:rsidR="008010CE" w:rsidRPr="00EE199C">
        <w:rPr>
          <w:rFonts w:ascii="Times New Roman" w:eastAsia="Palatino Linotype" w:hAnsi="Times New Roman" w:cs="Times New Roman"/>
          <w:sz w:val="24"/>
          <w:szCs w:val="24"/>
        </w:rPr>
        <w:t>.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EE199C">
        <w:rPr>
          <w:rFonts w:ascii="Times New Roman" w:eastAsia="Palatino Linotype" w:hAnsi="Times New Roman" w:cs="Times New Roman"/>
          <w:i/>
          <w:sz w:val="24"/>
          <w:szCs w:val="24"/>
        </w:rPr>
        <w:t>The Jakarta Post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>. Diunduh dari http://www.thejakartapost.com/academia/2016/08/18/defining-indonesian-ness-power-nationalism-and-identity-politics.html</w:t>
      </w:r>
    </w:p>
    <w:p w14:paraId="78D98F27" w14:textId="77777777" w:rsidR="00B855B9" w:rsidRPr="00EE199C" w:rsidRDefault="00B855B9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3976EEB" w14:textId="17412245" w:rsidR="00B855B9" w:rsidRPr="00EE199C" w:rsidRDefault="00B855B9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Website</w:t>
      </w:r>
    </w:p>
    <w:p w14:paraId="064A62D6" w14:textId="1B72E964" w:rsidR="0099424D" w:rsidRPr="00EE199C" w:rsidRDefault="006464AC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lastRenderedPageBreak/>
        <w:t xml:space="preserve">Akmaliah, W. (2018, 6 Januari). Menyelami kompleksitas hubungan orang tua dan kids zaman now. </w:t>
      </w:r>
      <w:r w:rsidR="00B3621F" w:rsidRPr="00EE199C">
        <w:rPr>
          <w:rFonts w:ascii="Times New Roman" w:eastAsia="Palatino Linotype" w:hAnsi="Times New Roman" w:cs="Times New Roman"/>
          <w:sz w:val="24"/>
          <w:szCs w:val="24"/>
        </w:rPr>
        <w:t xml:space="preserve">22 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>Januari</w:t>
      </w:r>
      <w:r w:rsidR="00B3621F" w:rsidRPr="00EE199C">
        <w:rPr>
          <w:rFonts w:ascii="Times New Roman" w:eastAsia="Palatino Linotype" w:hAnsi="Times New Roman" w:cs="Times New Roman"/>
          <w:sz w:val="24"/>
          <w:szCs w:val="24"/>
        </w:rPr>
        <w:t xml:space="preserve"> 2018, diunduh dari</w:t>
      </w:r>
      <w:r w:rsidR="00B3621F" w:rsidRPr="00EE199C">
        <w:t xml:space="preserve"> </w:t>
      </w:r>
      <w:hyperlink r:id="rId10" w:history="1">
        <w:r w:rsidR="00B3621F" w:rsidRPr="00EE199C">
          <w:rPr>
            <w:rStyle w:val="Hyperlink"/>
            <w:rFonts w:ascii="Times New Roman" w:eastAsia="Palatino Linotype" w:hAnsi="Times New Roman" w:cs="Times New Roman"/>
            <w:color w:val="auto"/>
            <w:sz w:val="24"/>
            <w:szCs w:val="24"/>
            <w:u w:val="none"/>
          </w:rPr>
          <w:t>https://geotimes.co.id/kolom/film/</w:t>
        </w:r>
      </w:hyperlink>
      <w:r w:rsidR="00B3621F" w:rsidRPr="00EE199C">
        <w:rPr>
          <w:rFonts w:ascii="Times New Roman" w:eastAsia="Palatino Linotype" w:hAnsi="Times New Roman" w:cs="Times New Roman"/>
          <w:sz w:val="24"/>
          <w:szCs w:val="24"/>
        </w:rPr>
        <w:t xml:space="preserve"> menyelami-kompleksitas- hubungan-orangtua-dan-kids-zaman-now/</w:t>
      </w:r>
      <w:r w:rsidR="0099424D" w:rsidRPr="00EE199C">
        <w:rPr>
          <w:rFonts w:ascii="Times New Roman" w:eastAsia="Palatino Linotype" w:hAnsi="Times New Roman" w:cs="Times New Roman"/>
          <w:sz w:val="24"/>
          <w:szCs w:val="24"/>
        </w:rPr>
        <w:t>.</w:t>
      </w:r>
    </w:p>
    <w:p w14:paraId="6EBE4E35" w14:textId="77777777" w:rsidR="0099424D" w:rsidRPr="00EE199C" w:rsidRDefault="0099424D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15CB3660" w14:textId="454EBDF1" w:rsidR="00415E4E" w:rsidRPr="00EE199C" w:rsidRDefault="00B855B9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Dokumen w</w:t>
      </w:r>
      <w:r w:rsidR="00FC4244" w:rsidRPr="00EE199C">
        <w:rPr>
          <w:rFonts w:ascii="Times New Roman" w:eastAsia="Palatino Linotype" w:hAnsi="Times New Roman" w:cs="Times New Roman"/>
          <w:b/>
          <w:sz w:val="24"/>
          <w:szCs w:val="24"/>
        </w:rPr>
        <w:t>ebsite</w:t>
      </w:r>
    </w:p>
    <w:p w14:paraId="68C89989" w14:textId="0133449D" w:rsidR="00415E4E" w:rsidRPr="00EE199C" w:rsidRDefault="00B855B9" w:rsidP="003E56EF">
      <w:pPr>
        <w:spacing w:after="0" w:line="240" w:lineRule="auto"/>
        <w:ind w:left="851" w:right="14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>Badan Pusat Statistik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>.</w:t>
      </w:r>
      <w:r w:rsidR="00415E4E" w:rsidRPr="00EE1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6EF" w:rsidRPr="00EE199C">
        <w:rPr>
          <w:rFonts w:ascii="Times New Roman" w:eastAsia="Palatino Linotype" w:hAnsi="Times New Roman" w:cs="Times New Roman"/>
          <w:sz w:val="24"/>
          <w:szCs w:val="24"/>
        </w:rPr>
        <w:t>(2017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). </w:t>
      </w:r>
      <w:r w:rsidR="003E56EF" w:rsidRPr="00EE199C">
        <w:rPr>
          <w:rFonts w:ascii="Times New Roman" w:eastAsia="Palatino Linotype" w:hAnsi="Times New Roman" w:cs="Times New Roman"/>
          <w:i/>
          <w:sz w:val="24"/>
          <w:szCs w:val="24"/>
        </w:rPr>
        <w:t>Jakarta dalam Angka 2016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="003E56EF" w:rsidRPr="00EE199C">
        <w:rPr>
          <w:rFonts w:ascii="Times New Roman" w:eastAsia="Palatino Linotype" w:hAnsi="Times New Roman" w:cs="Times New Roman"/>
          <w:sz w:val="24"/>
          <w:szCs w:val="24"/>
        </w:rPr>
        <w:t>Diunduh dari</w:t>
      </w:r>
      <w:r w:rsidR="003E56EF" w:rsidRPr="00EE199C">
        <w:t xml:space="preserve"> </w:t>
      </w:r>
      <w:hyperlink r:id="rId11" w:history="1">
        <w:r w:rsidR="003E56EF" w:rsidRPr="00EE199C">
          <w:rPr>
            <w:rStyle w:val="Hyperlink"/>
            <w:rFonts w:ascii="Times New Roman" w:eastAsia="Palatino Linotype" w:hAnsi="Times New Roman" w:cs="Times New Roman"/>
            <w:color w:val="auto"/>
            <w:sz w:val="24"/>
            <w:szCs w:val="24"/>
            <w:u w:val="none"/>
          </w:rPr>
          <w:t>https://jakarta.bps.go.id/backend/pdf_publikasi/Jakarta-Dalam-Angka-2016.pdf</w:t>
        </w:r>
      </w:hyperlink>
      <w:r w:rsidR="003E56EF" w:rsidRPr="00EE199C">
        <w:rPr>
          <w:rFonts w:ascii="Times New Roman" w:eastAsia="Palatino Linotype" w:hAnsi="Times New Roman" w:cs="Times New Roman"/>
          <w:sz w:val="24"/>
          <w:szCs w:val="24"/>
        </w:rPr>
        <w:t>.</w:t>
      </w:r>
    </w:p>
    <w:p w14:paraId="52312B9D" w14:textId="77777777" w:rsidR="003E56EF" w:rsidRPr="00EE199C" w:rsidRDefault="003E56EF" w:rsidP="003E56EF">
      <w:pPr>
        <w:spacing w:after="0" w:line="240" w:lineRule="auto"/>
        <w:ind w:left="851" w:right="1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7048B" w14:textId="1AD1F6F1" w:rsidR="00415E4E" w:rsidRPr="00EE199C" w:rsidRDefault="00C91D6F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b/>
          <w:sz w:val="24"/>
          <w:szCs w:val="24"/>
        </w:rPr>
        <w:t>Buku terjemahan</w:t>
      </w:r>
      <w:r w:rsidR="00415E4E" w:rsidRPr="00EE199C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</w:p>
    <w:p w14:paraId="72363849" w14:textId="361EF546" w:rsidR="00415E4E" w:rsidRPr="00EE199C" w:rsidRDefault="00DF16B9" w:rsidP="00D71581">
      <w:pPr>
        <w:spacing w:after="0" w:line="240" w:lineRule="auto"/>
        <w:ind w:left="851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E199C">
        <w:rPr>
          <w:rFonts w:ascii="Times New Roman" w:eastAsia="Palatino Linotype" w:hAnsi="Times New Roman" w:cs="Times New Roman"/>
          <w:sz w:val="24"/>
          <w:szCs w:val="24"/>
        </w:rPr>
        <w:t xml:space="preserve">Lewis, O. 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>(</w:t>
      </w:r>
      <w:r w:rsidRPr="00EE199C">
        <w:rPr>
          <w:rFonts w:ascii="Times New Roman" w:eastAsia="Palatino Linotype" w:hAnsi="Times New Roman" w:cs="Times New Roman"/>
          <w:sz w:val="24"/>
          <w:szCs w:val="24"/>
        </w:rPr>
        <w:t>1988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). </w:t>
      </w:r>
      <w:r w:rsidRPr="00EE199C">
        <w:rPr>
          <w:rFonts w:ascii="Times New Roman" w:eastAsia="Palatino Linotype" w:hAnsi="Times New Roman" w:cs="Times New Roman"/>
          <w:i/>
          <w:sz w:val="24"/>
          <w:szCs w:val="24"/>
        </w:rPr>
        <w:t xml:space="preserve">Kisah Lima Keluarga: Telaah-telaah Kasus Orang Meksiko dalam Kebudayaan Kemiskinan. </w:t>
      </w:r>
      <w:r w:rsidR="0099424D" w:rsidRPr="00EE199C">
        <w:rPr>
          <w:rFonts w:ascii="Times New Roman" w:eastAsia="Palatino Linotype" w:hAnsi="Times New Roman" w:cs="Times New Roman"/>
          <w:sz w:val="24"/>
          <w:szCs w:val="24"/>
        </w:rPr>
        <w:t>(</w:t>
      </w:r>
      <w:r w:rsidR="00D1530C" w:rsidRPr="00EE199C">
        <w:rPr>
          <w:rFonts w:ascii="Times New Roman" w:eastAsia="Palatino Linotype" w:hAnsi="Times New Roman" w:cs="Times New Roman"/>
          <w:sz w:val="24"/>
          <w:szCs w:val="24"/>
        </w:rPr>
        <w:t>Rochmulyati Hamzah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>, T</w:t>
      </w:r>
      <w:r w:rsidR="00D1530C" w:rsidRPr="00EE199C">
        <w:rPr>
          <w:rFonts w:ascii="Times New Roman" w:eastAsia="Palatino Linotype" w:hAnsi="Times New Roman" w:cs="Times New Roman"/>
          <w:sz w:val="24"/>
          <w:szCs w:val="24"/>
        </w:rPr>
        <w:t>erjemahan</w:t>
      </w:r>
      <w:r w:rsidR="00415E4E" w:rsidRPr="00EE199C">
        <w:rPr>
          <w:rFonts w:ascii="Times New Roman" w:eastAsia="Palatino Linotype" w:hAnsi="Times New Roman" w:cs="Times New Roman"/>
          <w:sz w:val="24"/>
          <w:szCs w:val="24"/>
        </w:rPr>
        <w:t xml:space="preserve">). </w:t>
      </w:r>
      <w:r w:rsidR="00D1530C" w:rsidRPr="00EE199C">
        <w:rPr>
          <w:rFonts w:ascii="Times New Roman" w:eastAsia="Palatino Linotype" w:hAnsi="Times New Roman" w:cs="Times New Roman"/>
          <w:sz w:val="24"/>
          <w:szCs w:val="24"/>
        </w:rPr>
        <w:t>Jakarta: Yayasan Obor Indonesia.</w:t>
      </w:r>
    </w:p>
    <w:p w14:paraId="251A4906" w14:textId="77777777" w:rsidR="00E4533D" w:rsidRPr="00EE199C" w:rsidRDefault="00E4533D" w:rsidP="00D7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5492515" w14:textId="77777777" w:rsidR="00826ED7" w:rsidRPr="00EE199C" w:rsidRDefault="00826ED7" w:rsidP="00D7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A315B01" w14:textId="77777777" w:rsidR="00AF5F98" w:rsidRDefault="0008752C" w:rsidP="00AF5F9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EE199C">
        <w:rPr>
          <w:rFonts w:ascii="Times New Roman" w:eastAsia="Times New Roman" w:hAnsi="Times New Roman" w:cs="Times New Roman"/>
          <w:sz w:val="24"/>
          <w:szCs w:val="24"/>
          <w:lang w:eastAsia="id-ID"/>
        </w:rPr>
        <w:t>Contoh Tabel, Gambar, Bagan</w:t>
      </w:r>
      <w:r w:rsidR="00AF5F98" w:rsidRPr="00AF5F9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</w:p>
    <w:p w14:paraId="132A4AA7" w14:textId="77777777" w:rsidR="00AF5F98" w:rsidRDefault="00AF5F98" w:rsidP="00AF5F9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</w:p>
    <w:p w14:paraId="5AC9E877" w14:textId="027D120E" w:rsidR="00AF5F98" w:rsidRDefault="00AF5F98" w:rsidP="00AF5F9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EE199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Tabel 1./Bagan 1.</w:t>
      </w:r>
    </w:p>
    <w:p w14:paraId="0EE7F247" w14:textId="77777777" w:rsidR="00AF5F98" w:rsidRDefault="00AF5F98" w:rsidP="00AF5F9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EE199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Judul (Cetak Tebal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  <w:t>)</w:t>
      </w:r>
    </w:p>
    <w:tbl>
      <w:tblPr>
        <w:tblStyle w:val="TableGrid"/>
        <w:tblW w:w="8820" w:type="dxa"/>
        <w:tblInd w:w="37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058"/>
      </w:tblGrid>
      <w:tr w:rsidR="003536BD" w:rsidRPr="00EE199C" w14:paraId="1776F3D1" w14:textId="77777777" w:rsidTr="003E56EF">
        <w:tc>
          <w:tcPr>
            <w:tcW w:w="2254" w:type="dxa"/>
          </w:tcPr>
          <w:p w14:paraId="6FA0BAEB" w14:textId="77777777" w:rsidR="003536BD" w:rsidRPr="00EE199C" w:rsidRDefault="003536BD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4" w:type="dxa"/>
          </w:tcPr>
          <w:p w14:paraId="042FC023" w14:textId="77777777" w:rsidR="003536BD" w:rsidRPr="00EE199C" w:rsidRDefault="003536BD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4" w:type="dxa"/>
          </w:tcPr>
          <w:p w14:paraId="36EAAE72" w14:textId="77777777" w:rsidR="003536BD" w:rsidRPr="00EE199C" w:rsidRDefault="003536BD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8" w:type="dxa"/>
          </w:tcPr>
          <w:p w14:paraId="643319F0" w14:textId="77777777" w:rsidR="003536BD" w:rsidRPr="00EE199C" w:rsidRDefault="003536BD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536BD" w:rsidRPr="00EE199C" w14:paraId="109E2459" w14:textId="77777777" w:rsidTr="003E56EF">
        <w:tc>
          <w:tcPr>
            <w:tcW w:w="2254" w:type="dxa"/>
          </w:tcPr>
          <w:p w14:paraId="4974546B" w14:textId="77777777" w:rsidR="003536BD" w:rsidRPr="00EE199C" w:rsidRDefault="003536BD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4" w:type="dxa"/>
          </w:tcPr>
          <w:p w14:paraId="0ED76F41" w14:textId="77777777" w:rsidR="003536BD" w:rsidRPr="00EE199C" w:rsidRDefault="003536BD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4" w:type="dxa"/>
          </w:tcPr>
          <w:p w14:paraId="79D3D70B" w14:textId="77777777" w:rsidR="003536BD" w:rsidRPr="00EE199C" w:rsidRDefault="003536BD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8" w:type="dxa"/>
          </w:tcPr>
          <w:p w14:paraId="4EEDB74F" w14:textId="77777777" w:rsidR="003536BD" w:rsidRPr="00EE199C" w:rsidRDefault="003536BD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415E4E" w:rsidRPr="00EE199C" w14:paraId="633684BE" w14:textId="77777777" w:rsidTr="003E56EF">
        <w:tc>
          <w:tcPr>
            <w:tcW w:w="2254" w:type="dxa"/>
          </w:tcPr>
          <w:p w14:paraId="1DE52B39" w14:textId="77777777" w:rsidR="00415E4E" w:rsidRPr="00EE199C" w:rsidRDefault="00415E4E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4" w:type="dxa"/>
          </w:tcPr>
          <w:p w14:paraId="7BB7E8B8" w14:textId="77777777" w:rsidR="00415E4E" w:rsidRPr="00EE199C" w:rsidRDefault="00415E4E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4" w:type="dxa"/>
          </w:tcPr>
          <w:p w14:paraId="5967D1D4" w14:textId="77777777" w:rsidR="00415E4E" w:rsidRPr="00EE199C" w:rsidRDefault="00415E4E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8" w:type="dxa"/>
          </w:tcPr>
          <w:p w14:paraId="7EE99CEF" w14:textId="77777777" w:rsidR="00415E4E" w:rsidRPr="00EE199C" w:rsidRDefault="00415E4E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415E4E" w:rsidRPr="00EE199C" w14:paraId="2AC77297" w14:textId="77777777" w:rsidTr="003E56EF">
        <w:tc>
          <w:tcPr>
            <w:tcW w:w="2254" w:type="dxa"/>
          </w:tcPr>
          <w:p w14:paraId="3D8F5A0B" w14:textId="77777777" w:rsidR="00415E4E" w:rsidRPr="00EE199C" w:rsidRDefault="00415E4E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4" w:type="dxa"/>
          </w:tcPr>
          <w:p w14:paraId="3F7E3CDA" w14:textId="77777777" w:rsidR="00415E4E" w:rsidRPr="00EE199C" w:rsidRDefault="00415E4E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4" w:type="dxa"/>
          </w:tcPr>
          <w:p w14:paraId="68F13D67" w14:textId="77777777" w:rsidR="00415E4E" w:rsidRPr="00EE199C" w:rsidRDefault="00415E4E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8" w:type="dxa"/>
          </w:tcPr>
          <w:p w14:paraId="09CD79D4" w14:textId="77777777" w:rsidR="00415E4E" w:rsidRPr="00EE199C" w:rsidRDefault="00415E4E" w:rsidP="00D7158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4401EF8E" w14:textId="77777777" w:rsidR="00AF5F98" w:rsidRPr="00AF5F98" w:rsidRDefault="00AF5F98" w:rsidP="00AF5F98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en-GB" w:eastAsia="id-ID"/>
        </w:rPr>
      </w:pPr>
    </w:p>
    <w:p w14:paraId="56037AB6" w14:textId="77777777" w:rsidR="00AF5F98" w:rsidRDefault="0008752C" w:rsidP="00AF5F9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EE199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Sumber:</w:t>
      </w:r>
      <w:r w:rsidR="00FC4244" w:rsidRPr="00EE199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="00826ED7" w:rsidRPr="00EE199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Diperoleh dari data primer</w:t>
      </w:r>
      <w:r w:rsidR="003536BD" w:rsidRPr="00EE199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(</w:t>
      </w:r>
      <w:r w:rsidR="00826ED7" w:rsidRPr="00EE199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Cetak Miring</w:t>
      </w:r>
      <w:r w:rsidR="003536BD" w:rsidRPr="00EE199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)</w:t>
      </w:r>
      <w:r w:rsidR="00AF5F98" w:rsidRPr="00AF5F9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</w:p>
    <w:p w14:paraId="7C7CFE8F" w14:textId="77777777" w:rsidR="00AF5F98" w:rsidRDefault="00AF5F98" w:rsidP="00AF5F9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</w:p>
    <w:p w14:paraId="623E9E0C" w14:textId="77777777" w:rsidR="00AF5F98" w:rsidRPr="00AF5F98" w:rsidRDefault="00AF5F98" w:rsidP="00AF5F9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</w:p>
    <w:p w14:paraId="1FA878CB" w14:textId="4526CC6B" w:rsidR="00AF5F98" w:rsidRPr="00AF5F98" w:rsidRDefault="00AF5F98" w:rsidP="00AF5F9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  <w:pict w14:anchorId="7363E4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87.5pt">
            <v:imagedata r:id="rId12" o:title="peta-maluku-utara"/>
          </v:shape>
        </w:pict>
      </w:r>
    </w:p>
    <w:p w14:paraId="4405C04D" w14:textId="77777777" w:rsidR="00F97BA0" w:rsidRDefault="00F97BA0" w:rsidP="00F97BA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EE199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Sumber: Diperoleh dari data primer (Cetak Miring)</w:t>
      </w:r>
      <w:r w:rsidRPr="00AF5F9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</w:p>
    <w:p w14:paraId="2BAF198C" w14:textId="4700CFEF" w:rsidR="00F97BA0" w:rsidRPr="00F97BA0" w:rsidRDefault="00F97BA0" w:rsidP="00F97BA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  <w:t>Gambar 1.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Peta Maluku Utara</w:t>
      </w:r>
    </w:p>
    <w:p w14:paraId="4083C3A7" w14:textId="16686A02" w:rsidR="003536BD" w:rsidRPr="00EE199C" w:rsidRDefault="003536BD" w:rsidP="00AF5F9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</w:p>
    <w:p w14:paraId="19F5AB5F" w14:textId="77777777" w:rsidR="00E4533D" w:rsidRPr="00EE199C" w:rsidRDefault="00E4533D" w:rsidP="00D7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0BC1CDA" w14:textId="77777777" w:rsidR="00E4533D" w:rsidRPr="00EE199C" w:rsidRDefault="00E4533D" w:rsidP="00D7158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4533D" w:rsidRPr="00EE199C" w:rsidSect="00D71581">
      <w:pgSz w:w="11906" w:h="16838"/>
      <w:pgMar w:top="1134" w:right="1418" w:bottom="1134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3FA6A" w14:textId="77777777" w:rsidR="004A042B" w:rsidRDefault="004A042B" w:rsidP="001B28D3">
      <w:pPr>
        <w:spacing w:after="0" w:line="240" w:lineRule="auto"/>
      </w:pPr>
      <w:r>
        <w:separator/>
      </w:r>
    </w:p>
  </w:endnote>
  <w:endnote w:type="continuationSeparator" w:id="0">
    <w:p w14:paraId="2A27142E" w14:textId="77777777" w:rsidR="004A042B" w:rsidRDefault="004A042B" w:rsidP="001B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B913E" w14:textId="77777777" w:rsidR="004A042B" w:rsidRDefault="004A042B" w:rsidP="001B28D3">
      <w:pPr>
        <w:spacing w:after="0" w:line="240" w:lineRule="auto"/>
      </w:pPr>
      <w:r>
        <w:separator/>
      </w:r>
    </w:p>
  </w:footnote>
  <w:footnote w:type="continuationSeparator" w:id="0">
    <w:p w14:paraId="090FAE76" w14:textId="77777777" w:rsidR="004A042B" w:rsidRDefault="004A042B" w:rsidP="001B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3577"/>
    <w:multiLevelType w:val="hybridMultilevel"/>
    <w:tmpl w:val="A7D6526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D3"/>
    <w:rsid w:val="000001A6"/>
    <w:rsid w:val="00053365"/>
    <w:rsid w:val="00057BA0"/>
    <w:rsid w:val="00063A7E"/>
    <w:rsid w:val="0008752C"/>
    <w:rsid w:val="000B6E2A"/>
    <w:rsid w:val="000F562F"/>
    <w:rsid w:val="00116EE5"/>
    <w:rsid w:val="00137C96"/>
    <w:rsid w:val="00155BF2"/>
    <w:rsid w:val="001918BE"/>
    <w:rsid w:val="001A1947"/>
    <w:rsid w:val="001B28D3"/>
    <w:rsid w:val="001C3160"/>
    <w:rsid w:val="001C615E"/>
    <w:rsid w:val="001F769A"/>
    <w:rsid w:val="00212A28"/>
    <w:rsid w:val="00240FA4"/>
    <w:rsid w:val="00242DC4"/>
    <w:rsid w:val="002571FD"/>
    <w:rsid w:val="002856F4"/>
    <w:rsid w:val="002A2DF8"/>
    <w:rsid w:val="002B6EBF"/>
    <w:rsid w:val="002D6B1F"/>
    <w:rsid w:val="00313F71"/>
    <w:rsid w:val="003536BD"/>
    <w:rsid w:val="00382A30"/>
    <w:rsid w:val="00382AAC"/>
    <w:rsid w:val="003C6B69"/>
    <w:rsid w:val="003E56EF"/>
    <w:rsid w:val="003F1884"/>
    <w:rsid w:val="00404315"/>
    <w:rsid w:val="00415E4E"/>
    <w:rsid w:val="00417606"/>
    <w:rsid w:val="00422A21"/>
    <w:rsid w:val="00454A69"/>
    <w:rsid w:val="004A042B"/>
    <w:rsid w:val="004E471E"/>
    <w:rsid w:val="004E5E00"/>
    <w:rsid w:val="004F5BF9"/>
    <w:rsid w:val="005337CF"/>
    <w:rsid w:val="00540C90"/>
    <w:rsid w:val="005653EB"/>
    <w:rsid w:val="005B7FC7"/>
    <w:rsid w:val="005C624C"/>
    <w:rsid w:val="005C6932"/>
    <w:rsid w:val="005F4CE7"/>
    <w:rsid w:val="006330B0"/>
    <w:rsid w:val="00635E32"/>
    <w:rsid w:val="00641D57"/>
    <w:rsid w:val="00644D1A"/>
    <w:rsid w:val="006464AC"/>
    <w:rsid w:val="00646FEF"/>
    <w:rsid w:val="00660BFE"/>
    <w:rsid w:val="006954B9"/>
    <w:rsid w:val="006B3066"/>
    <w:rsid w:val="006B32BD"/>
    <w:rsid w:val="006E2916"/>
    <w:rsid w:val="006F6377"/>
    <w:rsid w:val="006F6AEA"/>
    <w:rsid w:val="0074776E"/>
    <w:rsid w:val="007830F6"/>
    <w:rsid w:val="007B7FCE"/>
    <w:rsid w:val="007C5A48"/>
    <w:rsid w:val="008010CE"/>
    <w:rsid w:val="00805728"/>
    <w:rsid w:val="0081013B"/>
    <w:rsid w:val="00826ED7"/>
    <w:rsid w:val="0084184F"/>
    <w:rsid w:val="008538A3"/>
    <w:rsid w:val="00863171"/>
    <w:rsid w:val="008820EF"/>
    <w:rsid w:val="008A2734"/>
    <w:rsid w:val="008A433B"/>
    <w:rsid w:val="008C307E"/>
    <w:rsid w:val="008C33DB"/>
    <w:rsid w:val="00911590"/>
    <w:rsid w:val="00913BAC"/>
    <w:rsid w:val="0095486A"/>
    <w:rsid w:val="009552A5"/>
    <w:rsid w:val="0097797A"/>
    <w:rsid w:val="00980497"/>
    <w:rsid w:val="00991765"/>
    <w:rsid w:val="00991766"/>
    <w:rsid w:val="0099424D"/>
    <w:rsid w:val="00997179"/>
    <w:rsid w:val="009D538C"/>
    <w:rsid w:val="009D7890"/>
    <w:rsid w:val="009F6B50"/>
    <w:rsid w:val="00A05042"/>
    <w:rsid w:val="00A07448"/>
    <w:rsid w:val="00A175C7"/>
    <w:rsid w:val="00A20BC6"/>
    <w:rsid w:val="00A36B85"/>
    <w:rsid w:val="00A44857"/>
    <w:rsid w:val="00A469D7"/>
    <w:rsid w:val="00A471A6"/>
    <w:rsid w:val="00A5171B"/>
    <w:rsid w:val="00A755BF"/>
    <w:rsid w:val="00A83F7B"/>
    <w:rsid w:val="00AB72B0"/>
    <w:rsid w:val="00AD1D3A"/>
    <w:rsid w:val="00AF5F98"/>
    <w:rsid w:val="00AF6D82"/>
    <w:rsid w:val="00B2099A"/>
    <w:rsid w:val="00B321A3"/>
    <w:rsid w:val="00B3621F"/>
    <w:rsid w:val="00B460CD"/>
    <w:rsid w:val="00B52E3A"/>
    <w:rsid w:val="00B550BF"/>
    <w:rsid w:val="00B855B9"/>
    <w:rsid w:val="00BC601E"/>
    <w:rsid w:val="00BD10FB"/>
    <w:rsid w:val="00BF09C1"/>
    <w:rsid w:val="00C042D0"/>
    <w:rsid w:val="00C14D5B"/>
    <w:rsid w:val="00C24A9A"/>
    <w:rsid w:val="00C373C2"/>
    <w:rsid w:val="00C91D6F"/>
    <w:rsid w:val="00D038B8"/>
    <w:rsid w:val="00D04DD9"/>
    <w:rsid w:val="00D1530C"/>
    <w:rsid w:val="00D30CC0"/>
    <w:rsid w:val="00D447A3"/>
    <w:rsid w:val="00D51174"/>
    <w:rsid w:val="00D636A5"/>
    <w:rsid w:val="00D71581"/>
    <w:rsid w:val="00D8052D"/>
    <w:rsid w:val="00D908EF"/>
    <w:rsid w:val="00D92049"/>
    <w:rsid w:val="00DA23E1"/>
    <w:rsid w:val="00DA3603"/>
    <w:rsid w:val="00DB7C2F"/>
    <w:rsid w:val="00DC0A09"/>
    <w:rsid w:val="00DD1869"/>
    <w:rsid w:val="00DF16B9"/>
    <w:rsid w:val="00E23D3E"/>
    <w:rsid w:val="00E27A19"/>
    <w:rsid w:val="00E4533D"/>
    <w:rsid w:val="00E70248"/>
    <w:rsid w:val="00EB78F4"/>
    <w:rsid w:val="00ED30DF"/>
    <w:rsid w:val="00EE199C"/>
    <w:rsid w:val="00EF15C7"/>
    <w:rsid w:val="00F1401D"/>
    <w:rsid w:val="00F20FD5"/>
    <w:rsid w:val="00F226C4"/>
    <w:rsid w:val="00F32FCC"/>
    <w:rsid w:val="00F56203"/>
    <w:rsid w:val="00F653D3"/>
    <w:rsid w:val="00F91525"/>
    <w:rsid w:val="00F97BA0"/>
    <w:rsid w:val="00FC181E"/>
    <w:rsid w:val="00FC4244"/>
    <w:rsid w:val="00FD0863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5B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autoRedefine/>
    <w:uiPriority w:val="9"/>
    <w:semiHidden/>
    <w:unhideWhenUsed/>
    <w:qFormat/>
    <w:rsid w:val="00A44857"/>
    <w:pPr>
      <w:spacing w:before="360" w:after="240" w:line="240" w:lineRule="auto"/>
      <w:outlineLvl w:val="1"/>
    </w:pPr>
    <w:rPr>
      <w:rFonts w:ascii="Times New Roman" w:eastAsiaTheme="majorEastAsia" w:hAnsi="Times New Roman" w:cstheme="majorBidi"/>
      <w:iCs/>
      <w:caps/>
      <w:sz w:val="28"/>
      <w:szCs w:val="24"/>
      <w:lang w:eastAsia="id-ID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A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2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8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33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E4533D"/>
    <w:rPr>
      <w:b/>
      <w:bCs/>
    </w:rPr>
  </w:style>
  <w:style w:type="table" w:styleId="TableGrid">
    <w:name w:val="Table Grid"/>
    <w:basedOn w:val="TableNormal"/>
    <w:uiPriority w:val="39"/>
    <w:rsid w:val="0035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890"/>
    <w:rPr>
      <w:color w:val="0563C1" w:themeColor="hyperlink"/>
      <w:u w:val="single"/>
    </w:rPr>
  </w:style>
  <w:style w:type="paragraph" w:styleId="NoSpacing">
    <w:name w:val="No Spacing"/>
    <w:aliases w:val="Abstract"/>
    <w:basedOn w:val="Normal"/>
    <w:uiPriority w:val="1"/>
    <w:qFormat/>
    <w:rsid w:val="001C3160"/>
    <w:pPr>
      <w:spacing w:before="120" w:after="240" w:line="240" w:lineRule="auto"/>
      <w:jc w:val="both"/>
    </w:pPr>
    <w:rPr>
      <w:rFonts w:ascii="Times New Roman" w:eastAsiaTheme="minorEastAsia" w:hAnsi="Times New Roman"/>
      <w:i/>
      <w:sz w:val="24"/>
      <w:lang w:val="en-US" w:bidi="en-US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semiHidden/>
    <w:rsid w:val="00A44857"/>
    <w:rPr>
      <w:rFonts w:ascii="Times New Roman" w:eastAsiaTheme="majorEastAsia" w:hAnsi="Times New Roman" w:cstheme="majorBidi"/>
      <w:iCs/>
      <w:caps/>
      <w:sz w:val="28"/>
      <w:szCs w:val="24"/>
      <w:lang w:eastAsia="id-ID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63A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779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icon--meta-keyline-before">
    <w:name w:val="icon--meta-keyline-before"/>
    <w:basedOn w:val="Normal"/>
    <w:rsid w:val="0097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iclecitationyear">
    <w:name w:val="articlecitation_year"/>
    <w:basedOn w:val="DefaultParagraphFont"/>
    <w:rsid w:val="0097797A"/>
  </w:style>
  <w:style w:type="character" w:customStyle="1" w:styleId="articlecitationvolume">
    <w:name w:val="articlecitation_volume"/>
    <w:basedOn w:val="DefaultParagraphFont"/>
    <w:rsid w:val="0097797A"/>
  </w:style>
  <w:style w:type="character" w:customStyle="1" w:styleId="articlecitationpages">
    <w:name w:val="articlecitation_pages"/>
    <w:basedOn w:val="DefaultParagraphFont"/>
    <w:rsid w:val="0097797A"/>
  </w:style>
  <w:style w:type="character" w:customStyle="1" w:styleId="u-inline-block">
    <w:name w:val="u-inline-block"/>
    <w:basedOn w:val="DefaultParagraphFont"/>
    <w:rsid w:val="0097797A"/>
  </w:style>
  <w:style w:type="character" w:customStyle="1" w:styleId="Heading3Char">
    <w:name w:val="Heading 3 Char"/>
    <w:basedOn w:val="DefaultParagraphFont"/>
    <w:link w:val="Heading3"/>
    <w:uiPriority w:val="9"/>
    <w:semiHidden/>
    <w:rsid w:val="00382AA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382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autoRedefine/>
    <w:uiPriority w:val="9"/>
    <w:semiHidden/>
    <w:unhideWhenUsed/>
    <w:qFormat/>
    <w:rsid w:val="00A44857"/>
    <w:pPr>
      <w:spacing w:before="360" w:after="240" w:line="240" w:lineRule="auto"/>
      <w:outlineLvl w:val="1"/>
    </w:pPr>
    <w:rPr>
      <w:rFonts w:ascii="Times New Roman" w:eastAsiaTheme="majorEastAsia" w:hAnsi="Times New Roman" w:cstheme="majorBidi"/>
      <w:iCs/>
      <w:caps/>
      <w:sz w:val="28"/>
      <w:szCs w:val="24"/>
      <w:lang w:eastAsia="id-ID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A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2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8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33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E4533D"/>
    <w:rPr>
      <w:b/>
      <w:bCs/>
    </w:rPr>
  </w:style>
  <w:style w:type="table" w:styleId="TableGrid">
    <w:name w:val="Table Grid"/>
    <w:basedOn w:val="TableNormal"/>
    <w:uiPriority w:val="39"/>
    <w:rsid w:val="0035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890"/>
    <w:rPr>
      <w:color w:val="0563C1" w:themeColor="hyperlink"/>
      <w:u w:val="single"/>
    </w:rPr>
  </w:style>
  <w:style w:type="paragraph" w:styleId="NoSpacing">
    <w:name w:val="No Spacing"/>
    <w:aliases w:val="Abstract"/>
    <w:basedOn w:val="Normal"/>
    <w:uiPriority w:val="1"/>
    <w:qFormat/>
    <w:rsid w:val="001C3160"/>
    <w:pPr>
      <w:spacing w:before="120" w:after="240" w:line="240" w:lineRule="auto"/>
      <w:jc w:val="both"/>
    </w:pPr>
    <w:rPr>
      <w:rFonts w:ascii="Times New Roman" w:eastAsiaTheme="minorEastAsia" w:hAnsi="Times New Roman"/>
      <w:i/>
      <w:sz w:val="24"/>
      <w:lang w:val="en-US" w:bidi="en-US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semiHidden/>
    <w:rsid w:val="00A44857"/>
    <w:rPr>
      <w:rFonts w:ascii="Times New Roman" w:eastAsiaTheme="majorEastAsia" w:hAnsi="Times New Roman" w:cstheme="majorBidi"/>
      <w:iCs/>
      <w:caps/>
      <w:sz w:val="28"/>
      <w:szCs w:val="24"/>
      <w:lang w:eastAsia="id-ID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63A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779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icon--meta-keyline-before">
    <w:name w:val="icon--meta-keyline-before"/>
    <w:basedOn w:val="Normal"/>
    <w:rsid w:val="0097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iclecitationyear">
    <w:name w:val="articlecitation_year"/>
    <w:basedOn w:val="DefaultParagraphFont"/>
    <w:rsid w:val="0097797A"/>
  </w:style>
  <w:style w:type="character" w:customStyle="1" w:styleId="articlecitationvolume">
    <w:name w:val="articlecitation_volume"/>
    <w:basedOn w:val="DefaultParagraphFont"/>
    <w:rsid w:val="0097797A"/>
  </w:style>
  <w:style w:type="character" w:customStyle="1" w:styleId="articlecitationpages">
    <w:name w:val="articlecitation_pages"/>
    <w:basedOn w:val="DefaultParagraphFont"/>
    <w:rsid w:val="0097797A"/>
  </w:style>
  <w:style w:type="character" w:customStyle="1" w:styleId="u-inline-block">
    <w:name w:val="u-inline-block"/>
    <w:basedOn w:val="DefaultParagraphFont"/>
    <w:rsid w:val="0097797A"/>
  </w:style>
  <w:style w:type="character" w:customStyle="1" w:styleId="Heading3Char">
    <w:name w:val="Heading 3 Char"/>
    <w:basedOn w:val="DefaultParagraphFont"/>
    <w:link w:val="Heading3"/>
    <w:uiPriority w:val="9"/>
    <w:semiHidden/>
    <w:rsid w:val="00382AA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382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888888"/>
            <w:right w:val="none" w:sz="0" w:space="0" w:color="auto"/>
          </w:divBdr>
        </w:div>
        <w:div w:id="1998147009">
          <w:marLeft w:val="0"/>
          <w:marRight w:val="0"/>
          <w:marTop w:val="0"/>
          <w:marBottom w:val="0"/>
          <w:divBdr>
            <w:top w:val="dotted" w:sz="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6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3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akarta.bps.go.id/backend/pdf_publikasi/Jakarta-Dalam-Angka-201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eotimes.co.id/kolom/fil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22146/jh.v25i3.35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2AFD-13B1-46AB-943B-36FDB402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diersa</cp:lastModifiedBy>
  <cp:revision>15</cp:revision>
  <cp:lastPrinted>2016-07-15T07:22:00Z</cp:lastPrinted>
  <dcterms:created xsi:type="dcterms:W3CDTF">2018-01-22T04:47:00Z</dcterms:created>
  <dcterms:modified xsi:type="dcterms:W3CDTF">2020-10-23T11:05:00Z</dcterms:modified>
</cp:coreProperties>
</file>